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62F1" w14:textId="77777777" w:rsidR="004E5CD3" w:rsidRDefault="004E5CD3" w:rsidP="00EC19DE">
      <w:pPr>
        <w:spacing w:after="0" w:line="240" w:lineRule="auto"/>
      </w:pPr>
    </w:p>
    <w:p w14:paraId="0F42355B" w14:textId="6E936BF7" w:rsidR="00EC19DE" w:rsidRPr="00BA6670" w:rsidRDefault="002B1733" w:rsidP="00EC19DE">
      <w:pPr>
        <w:spacing w:after="0" w:line="240" w:lineRule="auto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color w:val="0070C0"/>
          <w:sz w:val="32"/>
          <w:szCs w:val="32"/>
        </w:rPr>
        <w:t>5</w:t>
      </w:r>
      <w:r w:rsidR="008F0FD1">
        <w:rPr>
          <w:rFonts w:ascii="Tahoma" w:hAnsi="Tahoma" w:cs="Tahoma"/>
          <w:b/>
          <w:bCs/>
          <w:color w:val="0070C0"/>
          <w:sz w:val="32"/>
          <w:szCs w:val="32"/>
        </w:rPr>
        <w:t xml:space="preserve">to Grado - </w:t>
      </w:r>
      <w:r w:rsidR="00573035" w:rsidRPr="008B5B7F">
        <w:rPr>
          <w:rFonts w:ascii="Tahoma" w:hAnsi="Tahoma" w:cs="Tahoma"/>
          <w:b/>
          <w:bCs/>
          <w:color w:val="0070C0"/>
          <w:sz w:val="32"/>
          <w:szCs w:val="32"/>
        </w:rPr>
        <w:t>OCTUBRE</w:t>
      </w:r>
    </w:p>
    <w:p w14:paraId="7A05A05F" w14:textId="77777777" w:rsidR="00EC19DE" w:rsidRPr="00066322" w:rsidRDefault="00EC19DE" w:rsidP="00EC19DE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4986" w:type="pct"/>
        <w:tblLook w:val="04A0" w:firstRow="1" w:lastRow="0" w:firstColumn="1" w:lastColumn="0" w:noHBand="0" w:noVBand="1"/>
      </w:tblPr>
      <w:tblGrid>
        <w:gridCol w:w="1048"/>
        <w:gridCol w:w="2835"/>
        <w:gridCol w:w="7937"/>
        <w:gridCol w:w="2268"/>
      </w:tblGrid>
      <w:tr w:rsidR="008F0FD1" w:rsidRPr="005B0E01" w14:paraId="1712B1E0" w14:textId="26BAAEF5" w:rsidTr="008F0FD1">
        <w:tc>
          <w:tcPr>
            <w:tcW w:w="1048" w:type="dxa"/>
            <w:shd w:val="clear" w:color="auto" w:fill="BDD6EE" w:themeFill="accent5" w:themeFillTint="66"/>
            <w:vAlign w:val="center"/>
          </w:tcPr>
          <w:p w14:paraId="44E6652E" w14:textId="451D0706" w:rsidR="008F0FD1" w:rsidRPr="0028566B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5C47B8A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Contenido</w:t>
            </w:r>
          </w:p>
        </w:tc>
        <w:tc>
          <w:tcPr>
            <w:tcW w:w="7937" w:type="dxa"/>
            <w:shd w:val="clear" w:color="auto" w:fill="BDD6EE" w:themeFill="accent5" w:themeFillTint="66"/>
            <w:vAlign w:val="center"/>
          </w:tcPr>
          <w:p w14:paraId="6DC43133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PDA</w:t>
            </w:r>
          </w:p>
          <w:p w14:paraId="1AA06A17" w14:textId="3F79B574" w:rsidR="008F0FD1" w:rsidRPr="005B0E01" w:rsidRDefault="002B1733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Quinto</w:t>
            </w:r>
            <w:r w:rsidR="008F0FD1"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Grado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62D6B4B6" w14:textId="2FF912B9" w:rsidR="008F0FD1" w:rsidRPr="005B0E01" w:rsidRDefault="008F0FD1" w:rsidP="008F0FD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Secuencia</w:t>
            </w:r>
          </w:p>
        </w:tc>
      </w:tr>
      <w:tr w:rsidR="00573035" w:rsidRPr="005B0E01" w14:paraId="3B1C35B9" w14:textId="77777777" w:rsidTr="00C0364B">
        <w:tc>
          <w:tcPr>
            <w:tcW w:w="1048" w:type="dxa"/>
            <w:vMerge w:val="restart"/>
            <w:textDirection w:val="btLr"/>
            <w:vAlign w:val="center"/>
          </w:tcPr>
          <w:p w14:paraId="1DF4B3B6" w14:textId="6A3BA5C1" w:rsidR="00573035" w:rsidRDefault="00573035" w:rsidP="00573035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Lenguajes</w:t>
            </w:r>
          </w:p>
        </w:tc>
        <w:tc>
          <w:tcPr>
            <w:tcW w:w="2835" w:type="dxa"/>
            <w:vAlign w:val="center"/>
          </w:tcPr>
          <w:p w14:paraId="4F9F14F9" w14:textId="2C21C348" w:rsidR="00573035" w:rsidRPr="00C0364B" w:rsidRDefault="00573035" w:rsidP="0057303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Narración de sucesos autobiográficos.</w:t>
            </w:r>
          </w:p>
        </w:tc>
        <w:tc>
          <w:tcPr>
            <w:tcW w:w="7937" w:type="dxa"/>
            <w:vAlign w:val="center"/>
          </w:tcPr>
          <w:p w14:paraId="264D5B27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Lee textos autobiográficos y reflexiona sobre las razones por las que suelen estar narrados en primera persona del singular.</w:t>
            </w:r>
          </w:p>
          <w:p w14:paraId="00AEB147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Determina los sucesos autobiográficos que desea narrar y los organiza lógicamente, resaltando los aspectos más significativos.</w:t>
            </w:r>
          </w:p>
          <w:p w14:paraId="48D3968E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Escribe la narración de los hechos autobiográficos, haciendo uso de comas, puntos y seguido, puntos y aparte y dos puntos, para dar claridad y orden a las ideas.</w:t>
            </w:r>
          </w:p>
          <w:p w14:paraId="7843B467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Describe personas, lugares y hechos a través del uso de reiteraciones, frases adjetivas, símiles e imágenes, y mantiene la referencia a los mismos en toda la narración por medio de pronombres y sinónimos.</w:t>
            </w:r>
          </w:p>
          <w:p w14:paraId="24F475B7" w14:textId="586CD185" w:rsidR="00573035" w:rsidRPr="00C0364B" w:rsidRDefault="00573035" w:rsidP="0057303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Hace y recibe sugerencias sobre aspectos de mejora, y comparte con la comunidad educativa las versiones finales.</w:t>
            </w:r>
          </w:p>
        </w:tc>
        <w:tc>
          <w:tcPr>
            <w:tcW w:w="2268" w:type="dxa"/>
            <w:vAlign w:val="center"/>
          </w:tcPr>
          <w:p w14:paraId="5154BE7A" w14:textId="0A7362A6" w:rsidR="00573035" w:rsidRPr="00573035" w:rsidRDefault="00573035" w:rsidP="0057303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7303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573035">
              <w:rPr>
                <w:rFonts w:ascii="Tahoma" w:hAnsi="Tahoma" w:cs="Tahoma"/>
                <w:sz w:val="20"/>
                <w:szCs w:val="20"/>
              </w:rPr>
              <w:t>Mi historia tiene voz: El arte de narrar mi vida</w:t>
            </w:r>
          </w:p>
        </w:tc>
      </w:tr>
      <w:tr w:rsidR="00573035" w:rsidRPr="005B0E01" w14:paraId="16A0DABF" w14:textId="77777777" w:rsidTr="00425DAB">
        <w:trPr>
          <w:trHeight w:val="2154"/>
        </w:trPr>
        <w:tc>
          <w:tcPr>
            <w:tcW w:w="1048" w:type="dxa"/>
            <w:vMerge/>
            <w:vAlign w:val="center"/>
          </w:tcPr>
          <w:p w14:paraId="29168D07" w14:textId="77777777" w:rsidR="00573035" w:rsidRDefault="00573035" w:rsidP="00573035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2D2034" w14:textId="23453AF0" w:rsidR="00573035" w:rsidRPr="00C0364B" w:rsidRDefault="00573035" w:rsidP="0057303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Comprensión y producción de textos discontinuos, para organizar y presentar información.</w:t>
            </w:r>
          </w:p>
        </w:tc>
        <w:tc>
          <w:tcPr>
            <w:tcW w:w="7937" w:type="dxa"/>
            <w:vAlign w:val="center"/>
          </w:tcPr>
          <w:p w14:paraId="31F2DF0E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Reconoce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CE638F">
              <w:rPr>
                <w:rFonts w:ascii="Tahoma" w:hAnsi="Tahoma" w:cs="Tahoma"/>
                <w:sz w:val="20"/>
                <w:szCs w:val="20"/>
              </w:rPr>
              <w:t xml:space="preserve"> mediante el análisis, las características y funciones de los textos discontinuos, en particular de tablas de doble entrada, líneas del tiempo y cuadros cronológicos.</w:t>
            </w:r>
          </w:p>
          <w:p w14:paraId="4D63FC12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Reflexiona sobre la utilidad de los textos discontinuos para organizar y presentar información.</w:t>
            </w:r>
          </w:p>
          <w:p w14:paraId="0FCA0C2B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Selecciona información para organizarla y presentarla por medio de textos discontinuos.</w:t>
            </w:r>
          </w:p>
          <w:p w14:paraId="1B3962DA" w14:textId="554187FD" w:rsidR="00573035" w:rsidRPr="00C0364B" w:rsidRDefault="00573035" w:rsidP="0057303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Produce textos discontinuos, considerando al destinatario y tomando en cuenta aspectos gráficos como el tamaño de la letra empleada, a fin de garantizar su legibilidad.</w:t>
            </w:r>
          </w:p>
        </w:tc>
        <w:tc>
          <w:tcPr>
            <w:tcW w:w="2268" w:type="dxa"/>
            <w:vAlign w:val="center"/>
          </w:tcPr>
          <w:p w14:paraId="0392179F" w14:textId="12876C72" w:rsidR="00573035" w:rsidRPr="00573035" w:rsidRDefault="00573035" w:rsidP="0057303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7303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573035">
              <w:rPr>
                <w:rFonts w:ascii="Tahoma" w:hAnsi="Tahoma" w:cs="Tahoma"/>
                <w:sz w:val="20"/>
                <w:szCs w:val="20"/>
              </w:rPr>
              <w:t>Atrapando el tiempo y la información: El poder de los textos discontinuos en nuestra comunidad</w:t>
            </w:r>
          </w:p>
        </w:tc>
      </w:tr>
      <w:tr w:rsidR="00573035" w:rsidRPr="005B0E01" w14:paraId="2F085352" w14:textId="77777777" w:rsidTr="00C0364B">
        <w:tc>
          <w:tcPr>
            <w:tcW w:w="1048" w:type="dxa"/>
            <w:textDirection w:val="btLr"/>
            <w:vAlign w:val="center"/>
          </w:tcPr>
          <w:p w14:paraId="70F610D5" w14:textId="1DB68719" w:rsidR="00573035" w:rsidRDefault="00573035" w:rsidP="0057303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Saberes y pensamiento científico</w:t>
            </w:r>
          </w:p>
        </w:tc>
        <w:tc>
          <w:tcPr>
            <w:tcW w:w="2835" w:type="dxa"/>
            <w:vAlign w:val="center"/>
          </w:tcPr>
          <w:p w14:paraId="2AF0B7C3" w14:textId="0A0824D1" w:rsidR="00573035" w:rsidRPr="00C0364B" w:rsidRDefault="00573035" w:rsidP="0057303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Etapas del desarrollo humano: proceso de reproducción y prevención de infecciones de transmisión sexual (ITS) y embarazos en adolescentes, en el marco de la salud sexual y reproductiva.</w:t>
            </w:r>
          </w:p>
        </w:tc>
        <w:tc>
          <w:tcPr>
            <w:tcW w:w="7937" w:type="dxa"/>
            <w:vAlign w:val="center"/>
          </w:tcPr>
          <w:p w14:paraId="7579119B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Describe a la infancia, adolescencia, madurez y vejez como parte del desarrollo humano, así como las características, necesidades, responsabilidades, formas de pensar y cuidados generales en cada una de ellas.</w:t>
            </w:r>
          </w:p>
          <w:p w14:paraId="40A5638A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Comprende que el embarazo es resultado de una relación sexual, a partir de describir y representar con modelos el proceso general de la reproducción en los seres humanos: fecundación, embarazo y parto, que implica la toma de decisiones libres e informadas y su prevención y planificación es responsabilidad tanto de hombres como de mujeres, y que forma parte de sus derechos sexuales y reproductivos.</w:t>
            </w:r>
          </w:p>
          <w:p w14:paraId="23E88545" w14:textId="77777777" w:rsidR="00573035" w:rsidRPr="00CE638F" w:rsidRDefault="00573035" w:rsidP="0057303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Analiza diversas situaciones acordes a su contexto relacionadas con el ejercicio de la sexualidad para reconocerlo como un derecho de todas las personas, y de vivirla de manera libre, informada, segura como parte de la salud sexual.</w:t>
            </w:r>
          </w:p>
          <w:p w14:paraId="6FC67B65" w14:textId="2A4D5D44" w:rsidR="00573035" w:rsidRPr="00C0364B" w:rsidRDefault="00573035" w:rsidP="0057303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Argumenta acerca de la importancia de los vínculos afectivos, la igualdad, el respeto, la responsabilidad, y la comunicación en las relaciones de pareja, con la finalidad de prevenir violencia en el noviazgo y embarazos en la adolescencia, considerando su proyecto de vida y el inicio de la actividad sexual.</w:t>
            </w:r>
          </w:p>
        </w:tc>
        <w:tc>
          <w:tcPr>
            <w:tcW w:w="2268" w:type="dxa"/>
            <w:vAlign w:val="center"/>
          </w:tcPr>
          <w:p w14:paraId="2C78BD71" w14:textId="152F8F80" w:rsidR="00573035" w:rsidRPr="00573035" w:rsidRDefault="00573035" w:rsidP="0057303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7303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73035">
              <w:rPr>
                <w:rFonts w:ascii="Tahoma" w:hAnsi="Tahoma" w:cs="Tahoma"/>
                <w:sz w:val="20"/>
                <w:szCs w:val="20"/>
              </w:rPr>
              <w:t xml:space="preserve">¡El maravilloso viaje de crecer: </w:t>
            </w:r>
            <w:proofErr w:type="gramStart"/>
            <w:r w:rsidRPr="00573035">
              <w:rPr>
                <w:rFonts w:ascii="Tahoma" w:hAnsi="Tahoma" w:cs="Tahoma"/>
                <w:sz w:val="20"/>
                <w:szCs w:val="20"/>
              </w:rPr>
              <w:t>mi cuerpo, mis decisiones y mi salud!</w:t>
            </w:r>
            <w:proofErr w:type="gramEnd"/>
          </w:p>
        </w:tc>
      </w:tr>
      <w:tr w:rsidR="002C1FA5" w:rsidRPr="005B0E01" w14:paraId="6DFD02F8" w14:textId="77777777" w:rsidTr="00C0364B">
        <w:tc>
          <w:tcPr>
            <w:tcW w:w="1048" w:type="dxa"/>
            <w:textDirection w:val="btLr"/>
            <w:vAlign w:val="center"/>
          </w:tcPr>
          <w:p w14:paraId="74149D25" w14:textId="671461EE" w:rsidR="002C1FA5" w:rsidRDefault="002C1FA5" w:rsidP="002C1FA5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Ética, naturaleza y sociedades</w:t>
            </w:r>
          </w:p>
        </w:tc>
        <w:tc>
          <w:tcPr>
            <w:tcW w:w="2835" w:type="dxa"/>
            <w:vAlign w:val="center"/>
          </w:tcPr>
          <w:p w14:paraId="55DD78B2" w14:textId="105CE27E" w:rsidR="002C1FA5" w:rsidRPr="00C0364B" w:rsidRDefault="002C1FA5" w:rsidP="002C1FA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Movimientos sociales en el México de los siglos XIX y XX: la Independencia y la Revolución Mexicana.</w:t>
            </w:r>
          </w:p>
        </w:tc>
        <w:tc>
          <w:tcPr>
            <w:tcW w:w="7937" w:type="dxa"/>
            <w:vAlign w:val="center"/>
          </w:tcPr>
          <w:p w14:paraId="5669C786" w14:textId="77777777" w:rsidR="002C1FA5" w:rsidRPr="00930E5B" w:rsidRDefault="002C1FA5" w:rsidP="002C1F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Indaga en fuentes bibliográficas, hemerográficas, digitales y fotográficas, las causas del movimiento de independencia, la injusticia social, las confrontaciones ideológicas entre grupos de criollos y peninsulares.</w:t>
            </w:r>
          </w:p>
          <w:p w14:paraId="33185205" w14:textId="77777777" w:rsidR="002C1FA5" w:rsidRPr="00930E5B" w:rsidRDefault="002C1FA5" w:rsidP="002C1F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Dialoga acerca de los ideales que impulsaron el movimiento independentista, tales como la libertad, la justicia, la abolición de la esclavitud, la igualdad de derechos y la defensa de la soberanía.</w:t>
            </w:r>
          </w:p>
          <w:p w14:paraId="470F6AB3" w14:textId="77777777" w:rsidR="002C1FA5" w:rsidRPr="00930E5B" w:rsidRDefault="002C1FA5" w:rsidP="002C1F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Analiza la participación de las y los protagonistas del movimiento de independencia, por ejemplo: Miguel Hidalgo y Costilla, Josefa Ortiz de Domínguez, José María Morelos y Pavón, Ignacio Allende, Leona Vicario, Vicente Guerrero y Agustín de Iturbide.</w:t>
            </w:r>
          </w:p>
          <w:p w14:paraId="357D298C" w14:textId="77777777" w:rsidR="002C1FA5" w:rsidRPr="00930E5B" w:rsidRDefault="002C1FA5" w:rsidP="002C1F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Analiza la participación de grupos no visibilizados: personas esclavizadas, pueblos originarios, afrodescendientes, migrantes, mujeres, niñas, niños, jóvenes y personas adultas mayores, entre otros.</w:t>
            </w:r>
          </w:p>
          <w:p w14:paraId="1DAFB581" w14:textId="77777777" w:rsidR="002C1FA5" w:rsidRPr="00930E5B" w:rsidRDefault="002C1FA5" w:rsidP="002C1F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Identifica acontecimientos, personas y lugares representativos desde el inicio hasta la consumación de la independencia de México, reconociendo los cambios en el territorio de lo que aún se denominaba la Nueva España.</w:t>
            </w:r>
          </w:p>
          <w:p w14:paraId="78D2E0F0" w14:textId="77777777" w:rsidR="002C1FA5" w:rsidRPr="00930E5B" w:rsidRDefault="002C1FA5" w:rsidP="002C1F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Dialoga acerca de cómo la construcción de una identidad nacional, denominada mexicana, impactó en la constitución de las identidades culturales de los pueblos originarios y afrodescendientes que habitaban nuestro territorio.</w:t>
            </w:r>
          </w:p>
          <w:p w14:paraId="2C6C2001" w14:textId="4D0C578A" w:rsidR="002C1FA5" w:rsidRPr="00C0364B" w:rsidRDefault="002C1FA5" w:rsidP="002C1FA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0E5B">
              <w:rPr>
                <w:rFonts w:ascii="Tahoma" w:hAnsi="Tahoma" w:cs="Tahoma"/>
                <w:sz w:val="20"/>
                <w:szCs w:val="20"/>
              </w:rPr>
              <w:t>Representa en mapas, los lugares estratégicos y emblemáticos de las luchas por la independencia, así como, las rutas seguidas por los personajes que encabezaron este movimiento.</w:t>
            </w:r>
          </w:p>
        </w:tc>
        <w:tc>
          <w:tcPr>
            <w:tcW w:w="2268" w:type="dxa"/>
            <w:vAlign w:val="center"/>
          </w:tcPr>
          <w:p w14:paraId="4B1489F3" w14:textId="24876F93" w:rsidR="002C1FA5" w:rsidRPr="002C1FA5" w:rsidRDefault="002C1FA5" w:rsidP="002C1FA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C1FA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2C1FA5">
              <w:rPr>
                <w:rFonts w:ascii="Tahoma" w:hAnsi="Tahoma" w:cs="Tahoma"/>
                <w:sz w:val="20"/>
                <w:szCs w:val="20"/>
              </w:rPr>
              <w:t>Ecos de libertad: Trazando la historia y la justicia en nuestra identidad mexicana</w:t>
            </w:r>
          </w:p>
        </w:tc>
      </w:tr>
      <w:tr w:rsidR="002C1FA5" w:rsidRPr="005B0E01" w14:paraId="035BC0E5" w14:textId="77777777" w:rsidTr="00C0364B">
        <w:trPr>
          <w:cantSplit/>
          <w:trHeight w:val="1644"/>
        </w:trPr>
        <w:tc>
          <w:tcPr>
            <w:tcW w:w="1048" w:type="dxa"/>
            <w:textDirection w:val="btLr"/>
            <w:vAlign w:val="center"/>
          </w:tcPr>
          <w:p w14:paraId="16A298FA" w14:textId="52815241" w:rsidR="002C1FA5" w:rsidRDefault="002C1FA5" w:rsidP="002C1FA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De lo humano y lo comunitario</w:t>
            </w:r>
          </w:p>
        </w:tc>
        <w:tc>
          <w:tcPr>
            <w:tcW w:w="2835" w:type="dxa"/>
            <w:vAlign w:val="center"/>
          </w:tcPr>
          <w:p w14:paraId="76D365F7" w14:textId="4A991715" w:rsidR="002C1FA5" w:rsidRPr="00C0364B" w:rsidRDefault="002C1FA5" w:rsidP="002C1FA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Educación Integral en Sexualidad.</w:t>
            </w:r>
          </w:p>
        </w:tc>
        <w:tc>
          <w:tcPr>
            <w:tcW w:w="7937" w:type="dxa"/>
            <w:vAlign w:val="center"/>
          </w:tcPr>
          <w:p w14:paraId="26FBA8F2" w14:textId="6E176B66" w:rsidR="002C1FA5" w:rsidRPr="00C0364B" w:rsidRDefault="002C1FA5" w:rsidP="002C1FA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E638F">
              <w:rPr>
                <w:rFonts w:ascii="Tahoma" w:hAnsi="Tahoma" w:cs="Tahoma"/>
                <w:sz w:val="20"/>
                <w:szCs w:val="20"/>
              </w:rPr>
              <w:t>Intercambia experiencias acerca de sensaciones de placer o displacer que se presentan en la interacción, para argumentar las causas, prever situaciones de riesgo y realizar prácticas seguras.</w:t>
            </w:r>
          </w:p>
        </w:tc>
        <w:tc>
          <w:tcPr>
            <w:tcW w:w="2268" w:type="dxa"/>
            <w:vAlign w:val="center"/>
          </w:tcPr>
          <w:p w14:paraId="1F8D1B44" w14:textId="35A6A862" w:rsidR="002C1FA5" w:rsidRPr="002C1FA5" w:rsidRDefault="002C1FA5" w:rsidP="002C1FA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C1FA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2C1FA5">
              <w:rPr>
                <w:rFonts w:ascii="Tahoma" w:hAnsi="Tahoma" w:cs="Tahoma"/>
                <w:sz w:val="20"/>
                <w:szCs w:val="20"/>
              </w:rPr>
              <w:t>Sentimientos en armonía: Nuestra Feria de la comunicación asertiva y el bienestar</w:t>
            </w:r>
          </w:p>
        </w:tc>
      </w:tr>
      <w:tr w:rsidR="000C641C" w:rsidRPr="005B0E01" w14:paraId="39E14D23" w14:textId="77777777" w:rsidTr="00270733">
        <w:trPr>
          <w:cantSplit/>
          <w:trHeight w:val="1463"/>
        </w:trPr>
        <w:tc>
          <w:tcPr>
            <w:tcW w:w="1048" w:type="dxa"/>
            <w:textDirection w:val="btLr"/>
            <w:vAlign w:val="center"/>
          </w:tcPr>
          <w:p w14:paraId="09347279" w14:textId="0F7B5D78" w:rsidR="000C641C" w:rsidRDefault="000C641C" w:rsidP="000C641C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Educación Física</w:t>
            </w:r>
          </w:p>
        </w:tc>
        <w:tc>
          <w:tcPr>
            <w:tcW w:w="2835" w:type="dxa"/>
            <w:vAlign w:val="center"/>
          </w:tcPr>
          <w:p w14:paraId="3C184401" w14:textId="4232E54C" w:rsidR="000C641C" w:rsidRPr="000C641C" w:rsidRDefault="000C641C" w:rsidP="000C641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C641C">
              <w:rPr>
                <w:rFonts w:ascii="Tahoma" w:hAnsi="Tahoma" w:cs="Tahoma"/>
                <w:sz w:val="20"/>
                <w:szCs w:val="20"/>
              </w:rPr>
              <w:t>Potencialidades cognitivas, expresivas, motrices, creativas y de relación.</w:t>
            </w:r>
          </w:p>
        </w:tc>
        <w:tc>
          <w:tcPr>
            <w:tcW w:w="7937" w:type="dxa"/>
            <w:vAlign w:val="center"/>
          </w:tcPr>
          <w:p w14:paraId="09F5AF1C" w14:textId="359367DB" w:rsidR="000C641C" w:rsidRPr="000C641C" w:rsidRDefault="000C641C" w:rsidP="000C641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C641C">
              <w:rPr>
                <w:rFonts w:ascii="Tahoma" w:hAnsi="Tahoma" w:cs="Tahoma"/>
                <w:sz w:val="20"/>
                <w:szCs w:val="20"/>
              </w:rPr>
              <w:t>Integra sus capacidades y habilidades en situaciones lúdicas y expresivas (individuales y colectivas), para lograr mayor seguridad y confianza.</w:t>
            </w:r>
          </w:p>
        </w:tc>
        <w:tc>
          <w:tcPr>
            <w:tcW w:w="2268" w:type="dxa"/>
            <w:vAlign w:val="center"/>
          </w:tcPr>
          <w:p w14:paraId="314B895C" w14:textId="3D585926" w:rsidR="000C641C" w:rsidRPr="000C641C" w:rsidRDefault="000C641C" w:rsidP="000C641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C641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0C641C">
              <w:rPr>
                <w:rFonts w:ascii="Tahoma" w:eastAsia="Google Sans" w:hAnsi="Tahoma" w:cs="Tahoma"/>
                <w:color w:val="1F1F1F"/>
                <w:sz w:val="20"/>
                <w:szCs w:val="20"/>
              </w:rPr>
              <w:t>Mi cuerpo en acción y expresión estratégica</w:t>
            </w:r>
          </w:p>
        </w:tc>
      </w:tr>
      <w:tr w:rsidR="00270733" w:rsidRPr="005B0E01" w14:paraId="2E6D99EF" w14:textId="77777777" w:rsidTr="00C0364B">
        <w:tc>
          <w:tcPr>
            <w:tcW w:w="1048" w:type="dxa"/>
            <w:vMerge w:val="restart"/>
            <w:textDirection w:val="btLr"/>
            <w:vAlign w:val="center"/>
          </w:tcPr>
          <w:p w14:paraId="23E2DE61" w14:textId="1652CB72" w:rsidR="00270733" w:rsidRDefault="00270733" w:rsidP="00270733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Matemáticas</w:t>
            </w:r>
          </w:p>
        </w:tc>
        <w:tc>
          <w:tcPr>
            <w:tcW w:w="2835" w:type="dxa"/>
            <w:vAlign w:val="center"/>
          </w:tcPr>
          <w:p w14:paraId="5179F1C6" w14:textId="0CC56262" w:rsidR="00270733" w:rsidRPr="00270733" w:rsidRDefault="00270733" w:rsidP="00270733">
            <w:pPr>
              <w:rPr>
                <w:rFonts w:ascii="Tahoma" w:hAnsi="Tahoma" w:cs="Tahoma"/>
                <w:sz w:val="20"/>
                <w:szCs w:val="20"/>
              </w:rPr>
            </w:pPr>
            <w:r w:rsidRPr="00270733">
              <w:rPr>
                <w:rFonts w:ascii="Tahoma" w:hAnsi="Tahoma" w:cs="Tahoma"/>
                <w:sz w:val="20"/>
                <w:szCs w:val="20"/>
              </w:rPr>
              <w:t>Estudio de los números.</w:t>
            </w:r>
          </w:p>
        </w:tc>
        <w:tc>
          <w:tcPr>
            <w:tcW w:w="7937" w:type="dxa"/>
            <w:vAlign w:val="center"/>
          </w:tcPr>
          <w:p w14:paraId="4E3D1E28" w14:textId="0B5BF9B6" w:rsidR="00270733" w:rsidRPr="00270733" w:rsidRDefault="00270733" w:rsidP="0027073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70733">
              <w:rPr>
                <w:rFonts w:ascii="Tahoma" w:hAnsi="Tahoma" w:cs="Tahoma"/>
                <w:sz w:val="20"/>
                <w:szCs w:val="20"/>
              </w:rPr>
              <w:t>Lee, escribe y ordena números decimales hasta diezmilésimos en notación decimal y letra, y los interpreta en diferentes contextos.</w:t>
            </w:r>
          </w:p>
        </w:tc>
        <w:tc>
          <w:tcPr>
            <w:tcW w:w="2268" w:type="dxa"/>
            <w:vAlign w:val="center"/>
          </w:tcPr>
          <w:p w14:paraId="37B9EF50" w14:textId="77777777" w:rsidR="00270733" w:rsidRDefault="00270733" w:rsidP="0027073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1</w:t>
            </w:r>
          </w:p>
          <w:p w14:paraId="19BACD95" w14:textId="1350027B" w:rsidR="00270733" w:rsidRDefault="00270733" w:rsidP="0027073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2</w:t>
            </w:r>
          </w:p>
        </w:tc>
      </w:tr>
      <w:tr w:rsidR="00270733" w:rsidRPr="005B0E01" w14:paraId="12878DC3" w14:textId="77777777" w:rsidTr="00C0364B">
        <w:tc>
          <w:tcPr>
            <w:tcW w:w="1048" w:type="dxa"/>
            <w:vMerge/>
            <w:textDirection w:val="btLr"/>
            <w:vAlign w:val="center"/>
          </w:tcPr>
          <w:p w14:paraId="783D95BE" w14:textId="11F24521" w:rsidR="00270733" w:rsidRDefault="00270733" w:rsidP="00270733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DA6A457" w14:textId="62875FC1" w:rsidR="00270733" w:rsidRPr="00270733" w:rsidRDefault="00270733" w:rsidP="0027073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70733">
              <w:rPr>
                <w:rFonts w:ascii="Tahoma" w:hAnsi="Tahoma" w:cs="Tahoma"/>
                <w:sz w:val="20"/>
                <w:szCs w:val="20"/>
              </w:rPr>
              <w:t>Suma y resta, su relación como operaciones inversas.</w:t>
            </w:r>
          </w:p>
        </w:tc>
        <w:tc>
          <w:tcPr>
            <w:tcW w:w="7937" w:type="dxa"/>
            <w:vAlign w:val="center"/>
          </w:tcPr>
          <w:p w14:paraId="2CFB836F" w14:textId="7E71687E" w:rsidR="00270733" w:rsidRPr="00270733" w:rsidRDefault="00270733" w:rsidP="00270733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70733">
              <w:rPr>
                <w:rFonts w:ascii="Tahoma" w:hAnsi="Tahoma" w:cs="Tahoma"/>
                <w:sz w:val="20"/>
                <w:szCs w:val="20"/>
              </w:rPr>
              <w:t>Propone y resuelve situaciones problemáticas que implican sumas y restas con números decimales utilizando el algoritmo convencional y fracciones con diferentes denominadores.</w:t>
            </w:r>
          </w:p>
        </w:tc>
        <w:tc>
          <w:tcPr>
            <w:tcW w:w="2268" w:type="dxa"/>
            <w:vAlign w:val="center"/>
          </w:tcPr>
          <w:p w14:paraId="0FE32E13" w14:textId="77777777" w:rsidR="00270733" w:rsidRDefault="00270733" w:rsidP="0027073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2</w:t>
            </w:r>
          </w:p>
          <w:p w14:paraId="47EE0D78" w14:textId="18601AAD" w:rsidR="00270733" w:rsidRPr="00C0364B" w:rsidRDefault="00270733" w:rsidP="0027073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3</w:t>
            </w:r>
          </w:p>
        </w:tc>
      </w:tr>
      <w:tr w:rsidR="00270733" w:rsidRPr="005B0E01" w14:paraId="2077E8CD" w14:textId="77777777" w:rsidTr="00872D3F">
        <w:tc>
          <w:tcPr>
            <w:tcW w:w="1048" w:type="dxa"/>
            <w:vMerge/>
            <w:vAlign w:val="center"/>
          </w:tcPr>
          <w:p w14:paraId="044DFB9D" w14:textId="77777777" w:rsidR="00270733" w:rsidRDefault="00270733" w:rsidP="00270733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EBA5FC5" w14:textId="5FC2B3DD" w:rsidR="00270733" w:rsidRPr="00270733" w:rsidRDefault="00270733" w:rsidP="0027073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70733">
              <w:rPr>
                <w:rFonts w:ascii="Tahoma" w:hAnsi="Tahoma" w:cs="Tahoma"/>
                <w:sz w:val="20"/>
                <w:szCs w:val="20"/>
              </w:rPr>
              <w:t>Perímetro, área y noción de volumen.</w:t>
            </w:r>
          </w:p>
        </w:tc>
        <w:tc>
          <w:tcPr>
            <w:tcW w:w="7937" w:type="dxa"/>
          </w:tcPr>
          <w:p w14:paraId="0EF8E914" w14:textId="4B7B1C7F" w:rsidR="00270733" w:rsidRPr="00270733" w:rsidRDefault="00270733" w:rsidP="00270733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70733">
              <w:rPr>
                <w:rFonts w:ascii="Tahoma" w:hAnsi="Tahoma" w:cs="Tahoma"/>
                <w:sz w:val="20"/>
                <w:szCs w:val="20"/>
              </w:rPr>
              <w:t xml:space="preserve">Distingue unidades lineales de cuadráticas, al calcular, con el apoyo de retículas cuadriculadas, el perímetro y área de diferentes polígonos para reconocer que existen: a) figuras diferentes con el mismo perímetro y diferente área; b) figuras diferentes con </w:t>
            </w:r>
            <w:r w:rsidRPr="00270733">
              <w:rPr>
                <w:rFonts w:ascii="Tahoma" w:hAnsi="Tahoma" w:cs="Tahoma"/>
                <w:sz w:val="20"/>
                <w:szCs w:val="20"/>
              </w:rPr>
              <w:lastRenderedPageBreak/>
              <w:t>la misma área y diferente perímetro; c) figuras diferentes con el mismo perímetro y con la misma área.</w:t>
            </w:r>
          </w:p>
        </w:tc>
        <w:tc>
          <w:tcPr>
            <w:tcW w:w="2268" w:type="dxa"/>
            <w:vAlign w:val="center"/>
          </w:tcPr>
          <w:p w14:paraId="7E1255F1" w14:textId="1C1BF1AA" w:rsidR="00270733" w:rsidRPr="00C0364B" w:rsidRDefault="00270733" w:rsidP="0027073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Semana # 4</w:t>
            </w:r>
          </w:p>
        </w:tc>
      </w:tr>
    </w:tbl>
    <w:p w14:paraId="526C74D7" w14:textId="77777777" w:rsidR="00EC19DE" w:rsidRPr="00A55FC4" w:rsidRDefault="00EC19DE" w:rsidP="00EC19DE">
      <w:pPr>
        <w:spacing w:after="0" w:line="240" w:lineRule="auto"/>
      </w:pPr>
    </w:p>
    <w:sectPr w:rsidR="00EC19DE" w:rsidRPr="00A55FC4" w:rsidSect="004E5CD3">
      <w:headerReference w:type="default" r:id="rId7"/>
      <w:footerReference w:type="default" r:id="rId8"/>
      <w:pgSz w:w="15840" w:h="12240" w:orient="landscape" w:code="1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E0231" w14:textId="77777777" w:rsidR="00366CD4" w:rsidRDefault="00366CD4" w:rsidP="006517DB">
      <w:pPr>
        <w:spacing w:after="0" w:line="240" w:lineRule="auto"/>
      </w:pPr>
      <w:r>
        <w:separator/>
      </w:r>
    </w:p>
  </w:endnote>
  <w:endnote w:type="continuationSeparator" w:id="0">
    <w:p w14:paraId="56035DC9" w14:textId="77777777" w:rsidR="00366CD4" w:rsidRDefault="00366CD4" w:rsidP="0065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ogle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39C4" w14:textId="0AF3A9AA" w:rsidR="006517DB" w:rsidRDefault="006517DB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C0A2A5" wp14:editId="112B0CC3">
              <wp:simplePos x="0" y="0"/>
              <wp:positionH relativeFrom="margin">
                <wp:posOffset>10963275</wp:posOffset>
              </wp:positionH>
              <wp:positionV relativeFrom="bottomMargin">
                <wp:align>top</wp:align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71891BE" w14:textId="77777777" w:rsidR="006517DB" w:rsidRDefault="006517DB" w:rsidP="006517D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0A2A5" id="Rectángulo 1" o:spid="_x0000_s1027" style="position:absolute;margin-left:863.25pt;margin-top:0;width:60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GBATWz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71891BE" w14:textId="77777777" w:rsidR="006517DB" w:rsidRDefault="006517DB" w:rsidP="006517D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AB4D9C" wp14:editId="710F1EC2">
              <wp:simplePos x="0" y="0"/>
              <wp:positionH relativeFrom="margin">
                <wp:posOffset>-533400</wp:posOffset>
              </wp:positionH>
              <wp:positionV relativeFrom="paragraph">
                <wp:posOffset>19050</wp:posOffset>
              </wp:positionV>
              <wp:extent cx="10044000" cy="396240"/>
              <wp:effectExtent l="19050" t="19050" r="33655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F956AB0" w14:textId="6B2AF2EA" w:rsidR="006517DB" w:rsidRPr="00006527" w:rsidRDefault="006517DB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6517DB"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              Lainitas Primaria         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B4D9C" id="_x0000_s1028" style="position:absolute;margin-left:-42pt;margin-top:1.5pt;width:790.8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" fillcolor="#d9e2f3 [660]" strokecolor="#8eaadb [1940]" strokeweight="3pt">
              <v:shadow on="t" color="#205867" opacity=".5" offset="1pt"/>
              <v:textbox>
                <w:txbxContent>
                  <w:p w14:paraId="2F956AB0" w14:textId="6B2AF2EA" w:rsidR="006517DB" w:rsidRPr="00006527" w:rsidRDefault="006517DB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6517DB"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              Lainitas Primaria         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DA35" w14:textId="77777777" w:rsidR="00366CD4" w:rsidRDefault="00366CD4" w:rsidP="006517DB">
      <w:pPr>
        <w:spacing w:after="0" w:line="240" w:lineRule="auto"/>
      </w:pPr>
      <w:r>
        <w:separator/>
      </w:r>
    </w:p>
  </w:footnote>
  <w:footnote w:type="continuationSeparator" w:id="0">
    <w:p w14:paraId="2D227182" w14:textId="77777777" w:rsidR="00366CD4" w:rsidRDefault="00366CD4" w:rsidP="00651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A5D" w14:textId="171A20EF" w:rsidR="006517DB" w:rsidRDefault="006517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6E2041" wp14:editId="416DAEA6">
              <wp:simplePos x="0" y="0"/>
              <wp:positionH relativeFrom="page">
                <wp:posOffset>0</wp:posOffset>
              </wp:positionH>
              <wp:positionV relativeFrom="paragraph">
                <wp:posOffset>-285750</wp:posOffset>
              </wp:positionV>
              <wp:extent cx="10044000" cy="396240"/>
              <wp:effectExtent l="19050" t="19050" r="33655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0912B245" w14:textId="0DF74034" w:rsidR="006517DB" w:rsidRPr="00006527" w:rsidRDefault="002B1733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5</w:t>
                          </w:r>
                          <w:r w:rsidR="008F0FD1">
                            <w:rPr>
                              <w:b/>
                              <w:sz w:val="36"/>
                              <w:szCs w:val="36"/>
                            </w:rPr>
                            <w:t>to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Grado – 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946F57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 de Contenidos y PDA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            Lainitas Primaria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E2041" id="Rectángulo 3" o:spid="_x0000_s1026" style="position:absolute;margin-left:0;margin-top:-22.5pt;width:790.8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0912B245" w14:textId="0DF74034" w:rsidR="006517DB" w:rsidRPr="00006527" w:rsidRDefault="002B1733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5</w:t>
                    </w:r>
                    <w:r w:rsidR="008F0FD1">
                      <w:rPr>
                        <w:b/>
                        <w:sz w:val="36"/>
                        <w:szCs w:val="36"/>
                      </w:rPr>
                      <w:t>to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Grado – 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946F57">
                      <w:rPr>
                        <w:b/>
                        <w:sz w:val="36"/>
                        <w:szCs w:val="36"/>
                      </w:rPr>
                      <w:t>Mensual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 de Contenidos y PDA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            Lainitas Primaria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B4"/>
    <w:rsid w:val="00002CBD"/>
    <w:rsid w:val="000056A7"/>
    <w:rsid w:val="000079ED"/>
    <w:rsid w:val="00007D0C"/>
    <w:rsid w:val="00017685"/>
    <w:rsid w:val="00022E1E"/>
    <w:rsid w:val="00026A87"/>
    <w:rsid w:val="00026AAB"/>
    <w:rsid w:val="00034042"/>
    <w:rsid w:val="00036632"/>
    <w:rsid w:val="000413E6"/>
    <w:rsid w:val="00045715"/>
    <w:rsid w:val="0005753C"/>
    <w:rsid w:val="00066322"/>
    <w:rsid w:val="00067B85"/>
    <w:rsid w:val="00070FA8"/>
    <w:rsid w:val="00072449"/>
    <w:rsid w:val="000740CB"/>
    <w:rsid w:val="00077F05"/>
    <w:rsid w:val="000802F2"/>
    <w:rsid w:val="00080BB4"/>
    <w:rsid w:val="000826C3"/>
    <w:rsid w:val="0008739C"/>
    <w:rsid w:val="00094689"/>
    <w:rsid w:val="000A1D6F"/>
    <w:rsid w:val="000A41D4"/>
    <w:rsid w:val="000A636D"/>
    <w:rsid w:val="000A7C38"/>
    <w:rsid w:val="000B1C31"/>
    <w:rsid w:val="000B4290"/>
    <w:rsid w:val="000B66CB"/>
    <w:rsid w:val="000C51CA"/>
    <w:rsid w:val="000C5691"/>
    <w:rsid w:val="000C641C"/>
    <w:rsid w:val="000C710F"/>
    <w:rsid w:val="000D1AE7"/>
    <w:rsid w:val="000D7ECB"/>
    <w:rsid w:val="000E11B4"/>
    <w:rsid w:val="000F0E6D"/>
    <w:rsid w:val="000F4816"/>
    <w:rsid w:val="000F52CD"/>
    <w:rsid w:val="000F6611"/>
    <w:rsid w:val="000F6B3F"/>
    <w:rsid w:val="000F6EA2"/>
    <w:rsid w:val="00103897"/>
    <w:rsid w:val="00105916"/>
    <w:rsid w:val="0011427E"/>
    <w:rsid w:val="00116B6C"/>
    <w:rsid w:val="0012105A"/>
    <w:rsid w:val="00121F73"/>
    <w:rsid w:val="0012405C"/>
    <w:rsid w:val="0012487E"/>
    <w:rsid w:val="0012532B"/>
    <w:rsid w:val="001259B4"/>
    <w:rsid w:val="00133824"/>
    <w:rsid w:val="00134BD8"/>
    <w:rsid w:val="00135AB7"/>
    <w:rsid w:val="00137938"/>
    <w:rsid w:val="0014140E"/>
    <w:rsid w:val="001442A8"/>
    <w:rsid w:val="00144F3C"/>
    <w:rsid w:val="00145C33"/>
    <w:rsid w:val="00146758"/>
    <w:rsid w:val="00150E5B"/>
    <w:rsid w:val="00160285"/>
    <w:rsid w:val="001636B7"/>
    <w:rsid w:val="00163B32"/>
    <w:rsid w:val="001648E0"/>
    <w:rsid w:val="00164A57"/>
    <w:rsid w:val="00167053"/>
    <w:rsid w:val="00172E8E"/>
    <w:rsid w:val="001736F5"/>
    <w:rsid w:val="00173DB3"/>
    <w:rsid w:val="0017448E"/>
    <w:rsid w:val="0017632A"/>
    <w:rsid w:val="00180413"/>
    <w:rsid w:val="00181F38"/>
    <w:rsid w:val="00187579"/>
    <w:rsid w:val="00190836"/>
    <w:rsid w:val="00190F05"/>
    <w:rsid w:val="00191FFB"/>
    <w:rsid w:val="001930F5"/>
    <w:rsid w:val="001935CE"/>
    <w:rsid w:val="00194C85"/>
    <w:rsid w:val="00195081"/>
    <w:rsid w:val="00195C78"/>
    <w:rsid w:val="001A51BE"/>
    <w:rsid w:val="001A66FD"/>
    <w:rsid w:val="001B18C5"/>
    <w:rsid w:val="001B1913"/>
    <w:rsid w:val="001B3C84"/>
    <w:rsid w:val="001B4AF0"/>
    <w:rsid w:val="001C18FD"/>
    <w:rsid w:val="001C41DD"/>
    <w:rsid w:val="001D5400"/>
    <w:rsid w:val="001D68FB"/>
    <w:rsid w:val="001E0FCE"/>
    <w:rsid w:val="001F125B"/>
    <w:rsid w:val="001F1780"/>
    <w:rsid w:val="001F1A0F"/>
    <w:rsid w:val="001F3AC6"/>
    <w:rsid w:val="001F4403"/>
    <w:rsid w:val="001F4F94"/>
    <w:rsid w:val="001F65B6"/>
    <w:rsid w:val="001F6B2A"/>
    <w:rsid w:val="002039F5"/>
    <w:rsid w:val="0020496F"/>
    <w:rsid w:val="00206A6C"/>
    <w:rsid w:val="002125FB"/>
    <w:rsid w:val="00214157"/>
    <w:rsid w:val="002144F9"/>
    <w:rsid w:val="00217266"/>
    <w:rsid w:val="00217975"/>
    <w:rsid w:val="00224315"/>
    <w:rsid w:val="002300ED"/>
    <w:rsid w:val="0023025A"/>
    <w:rsid w:val="00230FD7"/>
    <w:rsid w:val="00237061"/>
    <w:rsid w:val="002403BA"/>
    <w:rsid w:val="00240510"/>
    <w:rsid w:val="00242E80"/>
    <w:rsid w:val="00244F18"/>
    <w:rsid w:val="002472D5"/>
    <w:rsid w:val="002504C9"/>
    <w:rsid w:val="002561AB"/>
    <w:rsid w:val="00260628"/>
    <w:rsid w:val="00260817"/>
    <w:rsid w:val="00264291"/>
    <w:rsid w:val="0026561F"/>
    <w:rsid w:val="00270733"/>
    <w:rsid w:val="00277364"/>
    <w:rsid w:val="0027752F"/>
    <w:rsid w:val="0028566B"/>
    <w:rsid w:val="00286C3D"/>
    <w:rsid w:val="00286FFD"/>
    <w:rsid w:val="00290130"/>
    <w:rsid w:val="0029293D"/>
    <w:rsid w:val="00293C84"/>
    <w:rsid w:val="00294110"/>
    <w:rsid w:val="0029743C"/>
    <w:rsid w:val="002A1085"/>
    <w:rsid w:val="002A3F99"/>
    <w:rsid w:val="002A4D14"/>
    <w:rsid w:val="002A6B79"/>
    <w:rsid w:val="002B0DB5"/>
    <w:rsid w:val="002B1733"/>
    <w:rsid w:val="002B31D7"/>
    <w:rsid w:val="002B7C02"/>
    <w:rsid w:val="002C1FA5"/>
    <w:rsid w:val="002C6317"/>
    <w:rsid w:val="002C742E"/>
    <w:rsid w:val="002D0512"/>
    <w:rsid w:val="002D187A"/>
    <w:rsid w:val="002D6DBF"/>
    <w:rsid w:val="002D7726"/>
    <w:rsid w:val="002E0AEC"/>
    <w:rsid w:val="002E7400"/>
    <w:rsid w:val="002F11DD"/>
    <w:rsid w:val="002F1D43"/>
    <w:rsid w:val="002F23C2"/>
    <w:rsid w:val="002F44F6"/>
    <w:rsid w:val="002F6B83"/>
    <w:rsid w:val="00300AAD"/>
    <w:rsid w:val="003015A9"/>
    <w:rsid w:val="00301C79"/>
    <w:rsid w:val="00305967"/>
    <w:rsid w:val="00312398"/>
    <w:rsid w:val="0031332A"/>
    <w:rsid w:val="0031532C"/>
    <w:rsid w:val="003205AF"/>
    <w:rsid w:val="00323262"/>
    <w:rsid w:val="00323C68"/>
    <w:rsid w:val="00331682"/>
    <w:rsid w:val="00332F97"/>
    <w:rsid w:val="00340B45"/>
    <w:rsid w:val="00340C84"/>
    <w:rsid w:val="0034406B"/>
    <w:rsid w:val="00345D96"/>
    <w:rsid w:val="00350AEE"/>
    <w:rsid w:val="003514A7"/>
    <w:rsid w:val="003525C9"/>
    <w:rsid w:val="0035328F"/>
    <w:rsid w:val="00356504"/>
    <w:rsid w:val="00357BA6"/>
    <w:rsid w:val="003604DE"/>
    <w:rsid w:val="00361039"/>
    <w:rsid w:val="00362AC8"/>
    <w:rsid w:val="00366CD4"/>
    <w:rsid w:val="003674D5"/>
    <w:rsid w:val="003724A1"/>
    <w:rsid w:val="00372F03"/>
    <w:rsid w:val="0037368E"/>
    <w:rsid w:val="00377C00"/>
    <w:rsid w:val="003870E2"/>
    <w:rsid w:val="003925FC"/>
    <w:rsid w:val="00396C6C"/>
    <w:rsid w:val="00397EF0"/>
    <w:rsid w:val="003A10C9"/>
    <w:rsid w:val="003A33A5"/>
    <w:rsid w:val="003A3AD9"/>
    <w:rsid w:val="003A3B1B"/>
    <w:rsid w:val="003A4B33"/>
    <w:rsid w:val="003B6D86"/>
    <w:rsid w:val="003C06C8"/>
    <w:rsid w:val="003C2F8E"/>
    <w:rsid w:val="003C4B7D"/>
    <w:rsid w:val="003E083F"/>
    <w:rsid w:val="003E4F47"/>
    <w:rsid w:val="003E5A90"/>
    <w:rsid w:val="003E60B7"/>
    <w:rsid w:val="003F0252"/>
    <w:rsid w:val="003F1F44"/>
    <w:rsid w:val="003F5477"/>
    <w:rsid w:val="003F6283"/>
    <w:rsid w:val="00404E1D"/>
    <w:rsid w:val="00410A4F"/>
    <w:rsid w:val="00411DDA"/>
    <w:rsid w:val="00415317"/>
    <w:rsid w:val="00415F94"/>
    <w:rsid w:val="00416BBD"/>
    <w:rsid w:val="004175EF"/>
    <w:rsid w:val="00421CB5"/>
    <w:rsid w:val="00421DE8"/>
    <w:rsid w:val="0042241C"/>
    <w:rsid w:val="00425DAB"/>
    <w:rsid w:val="00431D6B"/>
    <w:rsid w:val="00431D9D"/>
    <w:rsid w:val="00434381"/>
    <w:rsid w:val="00434724"/>
    <w:rsid w:val="0043501A"/>
    <w:rsid w:val="00436EF2"/>
    <w:rsid w:val="00441390"/>
    <w:rsid w:val="00446900"/>
    <w:rsid w:val="0045076F"/>
    <w:rsid w:val="0045312A"/>
    <w:rsid w:val="00454F3E"/>
    <w:rsid w:val="00456DD8"/>
    <w:rsid w:val="00460206"/>
    <w:rsid w:val="00460B60"/>
    <w:rsid w:val="00460F2E"/>
    <w:rsid w:val="00463B1C"/>
    <w:rsid w:val="004660BD"/>
    <w:rsid w:val="00470638"/>
    <w:rsid w:val="00471F51"/>
    <w:rsid w:val="0047305A"/>
    <w:rsid w:val="00473A67"/>
    <w:rsid w:val="00474727"/>
    <w:rsid w:val="00485C46"/>
    <w:rsid w:val="00486810"/>
    <w:rsid w:val="00487098"/>
    <w:rsid w:val="00487F60"/>
    <w:rsid w:val="0049336C"/>
    <w:rsid w:val="00496BDA"/>
    <w:rsid w:val="004A2D1B"/>
    <w:rsid w:val="004A3578"/>
    <w:rsid w:val="004A6AEF"/>
    <w:rsid w:val="004B381E"/>
    <w:rsid w:val="004C2268"/>
    <w:rsid w:val="004D49A7"/>
    <w:rsid w:val="004E299D"/>
    <w:rsid w:val="004E5CD3"/>
    <w:rsid w:val="004F0D59"/>
    <w:rsid w:val="005006EE"/>
    <w:rsid w:val="005019DB"/>
    <w:rsid w:val="005020A3"/>
    <w:rsid w:val="00502ED7"/>
    <w:rsid w:val="005038E0"/>
    <w:rsid w:val="0051092F"/>
    <w:rsid w:val="00511A3A"/>
    <w:rsid w:val="00522932"/>
    <w:rsid w:val="00525BD4"/>
    <w:rsid w:val="00526BFE"/>
    <w:rsid w:val="00534E91"/>
    <w:rsid w:val="00546C79"/>
    <w:rsid w:val="00547F31"/>
    <w:rsid w:val="005528B0"/>
    <w:rsid w:val="00557C49"/>
    <w:rsid w:val="00560F44"/>
    <w:rsid w:val="00561426"/>
    <w:rsid w:val="00564BE2"/>
    <w:rsid w:val="00573035"/>
    <w:rsid w:val="00575605"/>
    <w:rsid w:val="00581B1B"/>
    <w:rsid w:val="0058502C"/>
    <w:rsid w:val="005852D2"/>
    <w:rsid w:val="00590D3F"/>
    <w:rsid w:val="005927D7"/>
    <w:rsid w:val="00594EC7"/>
    <w:rsid w:val="005971C4"/>
    <w:rsid w:val="005A063D"/>
    <w:rsid w:val="005A4F7A"/>
    <w:rsid w:val="005A6167"/>
    <w:rsid w:val="005A7132"/>
    <w:rsid w:val="005A7786"/>
    <w:rsid w:val="005B0CD4"/>
    <w:rsid w:val="005B0E01"/>
    <w:rsid w:val="005B2240"/>
    <w:rsid w:val="005B44C6"/>
    <w:rsid w:val="005C23FE"/>
    <w:rsid w:val="005C248E"/>
    <w:rsid w:val="005C2A85"/>
    <w:rsid w:val="005C31F4"/>
    <w:rsid w:val="005C40B9"/>
    <w:rsid w:val="005C4FA2"/>
    <w:rsid w:val="005C7AC9"/>
    <w:rsid w:val="005E15F2"/>
    <w:rsid w:val="005E22BD"/>
    <w:rsid w:val="005E59B5"/>
    <w:rsid w:val="005F2B77"/>
    <w:rsid w:val="005F4FB9"/>
    <w:rsid w:val="005F63ED"/>
    <w:rsid w:val="005F7421"/>
    <w:rsid w:val="00601D26"/>
    <w:rsid w:val="006056D3"/>
    <w:rsid w:val="00607A49"/>
    <w:rsid w:val="00610A1F"/>
    <w:rsid w:val="00610F7C"/>
    <w:rsid w:val="00611B8A"/>
    <w:rsid w:val="00611C8E"/>
    <w:rsid w:val="00612C84"/>
    <w:rsid w:val="00613C49"/>
    <w:rsid w:val="00617C8E"/>
    <w:rsid w:val="006248C9"/>
    <w:rsid w:val="00627F9C"/>
    <w:rsid w:val="006334BE"/>
    <w:rsid w:val="00642811"/>
    <w:rsid w:val="00642D35"/>
    <w:rsid w:val="006517DB"/>
    <w:rsid w:val="00657842"/>
    <w:rsid w:val="00667F45"/>
    <w:rsid w:val="00671BA8"/>
    <w:rsid w:val="00675A94"/>
    <w:rsid w:val="00681E3F"/>
    <w:rsid w:val="00694FE4"/>
    <w:rsid w:val="006A006A"/>
    <w:rsid w:val="006A1FB5"/>
    <w:rsid w:val="006A4528"/>
    <w:rsid w:val="006A7727"/>
    <w:rsid w:val="006B08B8"/>
    <w:rsid w:val="006B1BBE"/>
    <w:rsid w:val="006B5F42"/>
    <w:rsid w:val="006B7E39"/>
    <w:rsid w:val="006C5054"/>
    <w:rsid w:val="006C5CF1"/>
    <w:rsid w:val="006D272A"/>
    <w:rsid w:val="006D6FD9"/>
    <w:rsid w:val="006E2C73"/>
    <w:rsid w:val="006E4CE3"/>
    <w:rsid w:val="006E4F6C"/>
    <w:rsid w:val="006F1120"/>
    <w:rsid w:val="006F1ADE"/>
    <w:rsid w:val="006F68F6"/>
    <w:rsid w:val="006F74DC"/>
    <w:rsid w:val="007036F9"/>
    <w:rsid w:val="00704D16"/>
    <w:rsid w:val="007071B1"/>
    <w:rsid w:val="0071279E"/>
    <w:rsid w:val="00716C2A"/>
    <w:rsid w:val="00716EE0"/>
    <w:rsid w:val="00724784"/>
    <w:rsid w:val="00726DBD"/>
    <w:rsid w:val="00731CCB"/>
    <w:rsid w:val="00732A36"/>
    <w:rsid w:val="00733D56"/>
    <w:rsid w:val="007354DA"/>
    <w:rsid w:val="0073712F"/>
    <w:rsid w:val="00737672"/>
    <w:rsid w:val="00740C29"/>
    <w:rsid w:val="007412AB"/>
    <w:rsid w:val="00742497"/>
    <w:rsid w:val="00744FBC"/>
    <w:rsid w:val="00747650"/>
    <w:rsid w:val="00751A5E"/>
    <w:rsid w:val="00753219"/>
    <w:rsid w:val="007559E7"/>
    <w:rsid w:val="00757A43"/>
    <w:rsid w:val="00762972"/>
    <w:rsid w:val="00770823"/>
    <w:rsid w:val="007746AF"/>
    <w:rsid w:val="00774EDC"/>
    <w:rsid w:val="00775425"/>
    <w:rsid w:val="00780EE2"/>
    <w:rsid w:val="00787806"/>
    <w:rsid w:val="007A0213"/>
    <w:rsid w:val="007A2D31"/>
    <w:rsid w:val="007A47FF"/>
    <w:rsid w:val="007A5BB2"/>
    <w:rsid w:val="007B0A68"/>
    <w:rsid w:val="007B133C"/>
    <w:rsid w:val="007B5935"/>
    <w:rsid w:val="007C17D6"/>
    <w:rsid w:val="007C63C8"/>
    <w:rsid w:val="007D1AB5"/>
    <w:rsid w:val="007D36BE"/>
    <w:rsid w:val="007D537A"/>
    <w:rsid w:val="007D70DC"/>
    <w:rsid w:val="007D725E"/>
    <w:rsid w:val="007D7BF1"/>
    <w:rsid w:val="007F0CF9"/>
    <w:rsid w:val="007F0EF8"/>
    <w:rsid w:val="007F0FDF"/>
    <w:rsid w:val="007F589D"/>
    <w:rsid w:val="008019E9"/>
    <w:rsid w:val="00804427"/>
    <w:rsid w:val="0081219F"/>
    <w:rsid w:val="008126CA"/>
    <w:rsid w:val="00813C2F"/>
    <w:rsid w:val="00820481"/>
    <w:rsid w:val="00821192"/>
    <w:rsid w:val="00825CF8"/>
    <w:rsid w:val="00835529"/>
    <w:rsid w:val="00835E3A"/>
    <w:rsid w:val="008372B4"/>
    <w:rsid w:val="00843B3F"/>
    <w:rsid w:val="00844AE4"/>
    <w:rsid w:val="0085434A"/>
    <w:rsid w:val="00855B20"/>
    <w:rsid w:val="00856784"/>
    <w:rsid w:val="00862339"/>
    <w:rsid w:val="008625DE"/>
    <w:rsid w:val="008703C6"/>
    <w:rsid w:val="00870DFA"/>
    <w:rsid w:val="0087710C"/>
    <w:rsid w:val="00882B49"/>
    <w:rsid w:val="00882BB7"/>
    <w:rsid w:val="0088462B"/>
    <w:rsid w:val="0089034E"/>
    <w:rsid w:val="00891EA6"/>
    <w:rsid w:val="00893A9F"/>
    <w:rsid w:val="00894590"/>
    <w:rsid w:val="008A31AB"/>
    <w:rsid w:val="008A3BB7"/>
    <w:rsid w:val="008B3F3F"/>
    <w:rsid w:val="008B459A"/>
    <w:rsid w:val="008B4715"/>
    <w:rsid w:val="008B5A3A"/>
    <w:rsid w:val="008B5B7F"/>
    <w:rsid w:val="008B645E"/>
    <w:rsid w:val="008B7A13"/>
    <w:rsid w:val="008C5E85"/>
    <w:rsid w:val="008C655B"/>
    <w:rsid w:val="008D1BF1"/>
    <w:rsid w:val="008E0748"/>
    <w:rsid w:val="008E5E89"/>
    <w:rsid w:val="008F0B33"/>
    <w:rsid w:val="008F0FD1"/>
    <w:rsid w:val="008F1E01"/>
    <w:rsid w:val="0090060F"/>
    <w:rsid w:val="009030BA"/>
    <w:rsid w:val="0090346C"/>
    <w:rsid w:val="0091417B"/>
    <w:rsid w:val="00914E1D"/>
    <w:rsid w:val="0091565B"/>
    <w:rsid w:val="00915DD0"/>
    <w:rsid w:val="009168D0"/>
    <w:rsid w:val="009259D8"/>
    <w:rsid w:val="00927286"/>
    <w:rsid w:val="00935294"/>
    <w:rsid w:val="00940FA1"/>
    <w:rsid w:val="00946421"/>
    <w:rsid w:val="00946F57"/>
    <w:rsid w:val="009473AE"/>
    <w:rsid w:val="0095064A"/>
    <w:rsid w:val="00952AAE"/>
    <w:rsid w:val="00952EF2"/>
    <w:rsid w:val="00957BC9"/>
    <w:rsid w:val="009600B1"/>
    <w:rsid w:val="00961A62"/>
    <w:rsid w:val="009628F8"/>
    <w:rsid w:val="00964D57"/>
    <w:rsid w:val="00965778"/>
    <w:rsid w:val="00970AAB"/>
    <w:rsid w:val="00972407"/>
    <w:rsid w:val="00972694"/>
    <w:rsid w:val="00973E5E"/>
    <w:rsid w:val="009744A5"/>
    <w:rsid w:val="00976F45"/>
    <w:rsid w:val="00987088"/>
    <w:rsid w:val="0099216A"/>
    <w:rsid w:val="009936C6"/>
    <w:rsid w:val="009A3794"/>
    <w:rsid w:val="009A44D8"/>
    <w:rsid w:val="009A63E8"/>
    <w:rsid w:val="009A6D91"/>
    <w:rsid w:val="009B2A7B"/>
    <w:rsid w:val="009B591F"/>
    <w:rsid w:val="009B5A58"/>
    <w:rsid w:val="009B7505"/>
    <w:rsid w:val="009C1E86"/>
    <w:rsid w:val="009C29CA"/>
    <w:rsid w:val="009C6C06"/>
    <w:rsid w:val="009D178A"/>
    <w:rsid w:val="009D4649"/>
    <w:rsid w:val="009D4BF4"/>
    <w:rsid w:val="009D538E"/>
    <w:rsid w:val="009D63CB"/>
    <w:rsid w:val="009E0A88"/>
    <w:rsid w:val="009E5ACB"/>
    <w:rsid w:val="009E6C45"/>
    <w:rsid w:val="009F36D5"/>
    <w:rsid w:val="009F5553"/>
    <w:rsid w:val="009F693C"/>
    <w:rsid w:val="00A010A9"/>
    <w:rsid w:val="00A01710"/>
    <w:rsid w:val="00A0237A"/>
    <w:rsid w:val="00A057CF"/>
    <w:rsid w:val="00A109C7"/>
    <w:rsid w:val="00A11919"/>
    <w:rsid w:val="00A228FA"/>
    <w:rsid w:val="00A41853"/>
    <w:rsid w:val="00A4275B"/>
    <w:rsid w:val="00A42CE8"/>
    <w:rsid w:val="00A430C7"/>
    <w:rsid w:val="00A53B48"/>
    <w:rsid w:val="00A55FC4"/>
    <w:rsid w:val="00A56698"/>
    <w:rsid w:val="00A633DE"/>
    <w:rsid w:val="00A7294B"/>
    <w:rsid w:val="00A75C0D"/>
    <w:rsid w:val="00A76786"/>
    <w:rsid w:val="00A907C2"/>
    <w:rsid w:val="00A95581"/>
    <w:rsid w:val="00AA2C43"/>
    <w:rsid w:val="00AA6D48"/>
    <w:rsid w:val="00AA7E71"/>
    <w:rsid w:val="00AB453B"/>
    <w:rsid w:val="00AC30F4"/>
    <w:rsid w:val="00AD075E"/>
    <w:rsid w:val="00AD1090"/>
    <w:rsid w:val="00AD1A73"/>
    <w:rsid w:val="00AD3AA2"/>
    <w:rsid w:val="00AD4F76"/>
    <w:rsid w:val="00AD5494"/>
    <w:rsid w:val="00AE36A7"/>
    <w:rsid w:val="00AE3866"/>
    <w:rsid w:val="00AF0DE2"/>
    <w:rsid w:val="00AF419A"/>
    <w:rsid w:val="00AF5AF4"/>
    <w:rsid w:val="00AF656E"/>
    <w:rsid w:val="00AF6BE4"/>
    <w:rsid w:val="00B10963"/>
    <w:rsid w:val="00B12938"/>
    <w:rsid w:val="00B13182"/>
    <w:rsid w:val="00B15FC4"/>
    <w:rsid w:val="00B24C13"/>
    <w:rsid w:val="00B32D21"/>
    <w:rsid w:val="00B339FB"/>
    <w:rsid w:val="00B466B5"/>
    <w:rsid w:val="00B466CC"/>
    <w:rsid w:val="00B47B2E"/>
    <w:rsid w:val="00B56FBF"/>
    <w:rsid w:val="00B604F5"/>
    <w:rsid w:val="00B64651"/>
    <w:rsid w:val="00B64B22"/>
    <w:rsid w:val="00B75BD5"/>
    <w:rsid w:val="00B854A0"/>
    <w:rsid w:val="00B94D8B"/>
    <w:rsid w:val="00B94F05"/>
    <w:rsid w:val="00B95AF6"/>
    <w:rsid w:val="00BA2B37"/>
    <w:rsid w:val="00BA6670"/>
    <w:rsid w:val="00BA7695"/>
    <w:rsid w:val="00BB32A8"/>
    <w:rsid w:val="00BC28A5"/>
    <w:rsid w:val="00BC4101"/>
    <w:rsid w:val="00BC426A"/>
    <w:rsid w:val="00BC42CC"/>
    <w:rsid w:val="00BC65B0"/>
    <w:rsid w:val="00BD4A57"/>
    <w:rsid w:val="00BD5A51"/>
    <w:rsid w:val="00BD6BB0"/>
    <w:rsid w:val="00BE004F"/>
    <w:rsid w:val="00BE01A1"/>
    <w:rsid w:val="00BE0E67"/>
    <w:rsid w:val="00BE14D2"/>
    <w:rsid w:val="00BF1A0D"/>
    <w:rsid w:val="00BF62AF"/>
    <w:rsid w:val="00BF684F"/>
    <w:rsid w:val="00C027EE"/>
    <w:rsid w:val="00C0364B"/>
    <w:rsid w:val="00C1240D"/>
    <w:rsid w:val="00C129A5"/>
    <w:rsid w:val="00C12F20"/>
    <w:rsid w:val="00C25513"/>
    <w:rsid w:val="00C27549"/>
    <w:rsid w:val="00C369A2"/>
    <w:rsid w:val="00C3793B"/>
    <w:rsid w:val="00C415F8"/>
    <w:rsid w:val="00C462BD"/>
    <w:rsid w:val="00C47AD5"/>
    <w:rsid w:val="00C5034C"/>
    <w:rsid w:val="00C53195"/>
    <w:rsid w:val="00C53EB6"/>
    <w:rsid w:val="00C60F24"/>
    <w:rsid w:val="00C625C5"/>
    <w:rsid w:val="00C67F7D"/>
    <w:rsid w:val="00C709EE"/>
    <w:rsid w:val="00C7139B"/>
    <w:rsid w:val="00C7272D"/>
    <w:rsid w:val="00C731EB"/>
    <w:rsid w:val="00C75D93"/>
    <w:rsid w:val="00C775A4"/>
    <w:rsid w:val="00C808CE"/>
    <w:rsid w:val="00C81D87"/>
    <w:rsid w:val="00C833C8"/>
    <w:rsid w:val="00C932E6"/>
    <w:rsid w:val="00C95871"/>
    <w:rsid w:val="00CB1368"/>
    <w:rsid w:val="00CB45F0"/>
    <w:rsid w:val="00CC36C7"/>
    <w:rsid w:val="00CC4928"/>
    <w:rsid w:val="00CC5009"/>
    <w:rsid w:val="00CD10FF"/>
    <w:rsid w:val="00CD2B5E"/>
    <w:rsid w:val="00CD3394"/>
    <w:rsid w:val="00CE437C"/>
    <w:rsid w:val="00CF2480"/>
    <w:rsid w:val="00CF7A11"/>
    <w:rsid w:val="00D0360C"/>
    <w:rsid w:val="00D03BC3"/>
    <w:rsid w:val="00D079F5"/>
    <w:rsid w:val="00D140FB"/>
    <w:rsid w:val="00D2059F"/>
    <w:rsid w:val="00D2402E"/>
    <w:rsid w:val="00D275BE"/>
    <w:rsid w:val="00D35BAA"/>
    <w:rsid w:val="00D369F6"/>
    <w:rsid w:val="00D4010D"/>
    <w:rsid w:val="00D42133"/>
    <w:rsid w:val="00D43F60"/>
    <w:rsid w:val="00D47667"/>
    <w:rsid w:val="00D55461"/>
    <w:rsid w:val="00D635CA"/>
    <w:rsid w:val="00D65931"/>
    <w:rsid w:val="00D73397"/>
    <w:rsid w:val="00D73E55"/>
    <w:rsid w:val="00D74905"/>
    <w:rsid w:val="00D75927"/>
    <w:rsid w:val="00D81FFF"/>
    <w:rsid w:val="00DA0E61"/>
    <w:rsid w:val="00DA29BE"/>
    <w:rsid w:val="00DA49C0"/>
    <w:rsid w:val="00DA6BBC"/>
    <w:rsid w:val="00DB4E48"/>
    <w:rsid w:val="00DB6420"/>
    <w:rsid w:val="00DB7338"/>
    <w:rsid w:val="00DC443C"/>
    <w:rsid w:val="00DC5DF0"/>
    <w:rsid w:val="00DD52EB"/>
    <w:rsid w:val="00DD6046"/>
    <w:rsid w:val="00DE0E5F"/>
    <w:rsid w:val="00DE1A34"/>
    <w:rsid w:val="00DF0664"/>
    <w:rsid w:val="00DF0A95"/>
    <w:rsid w:val="00E1217F"/>
    <w:rsid w:val="00E131E4"/>
    <w:rsid w:val="00E166E9"/>
    <w:rsid w:val="00E2064E"/>
    <w:rsid w:val="00E216AA"/>
    <w:rsid w:val="00E22407"/>
    <w:rsid w:val="00E224AC"/>
    <w:rsid w:val="00E23410"/>
    <w:rsid w:val="00E24AA4"/>
    <w:rsid w:val="00E264E0"/>
    <w:rsid w:val="00E27B46"/>
    <w:rsid w:val="00E30266"/>
    <w:rsid w:val="00E3276F"/>
    <w:rsid w:val="00E32D4B"/>
    <w:rsid w:val="00E41C09"/>
    <w:rsid w:val="00E420CB"/>
    <w:rsid w:val="00E437FC"/>
    <w:rsid w:val="00E50798"/>
    <w:rsid w:val="00E50E33"/>
    <w:rsid w:val="00E56E58"/>
    <w:rsid w:val="00E664C2"/>
    <w:rsid w:val="00E71D36"/>
    <w:rsid w:val="00E74EFB"/>
    <w:rsid w:val="00E7560D"/>
    <w:rsid w:val="00E8567E"/>
    <w:rsid w:val="00E858EB"/>
    <w:rsid w:val="00E92619"/>
    <w:rsid w:val="00E94887"/>
    <w:rsid w:val="00E950A7"/>
    <w:rsid w:val="00E95515"/>
    <w:rsid w:val="00EA0B7C"/>
    <w:rsid w:val="00EB075A"/>
    <w:rsid w:val="00EB1A9C"/>
    <w:rsid w:val="00EB2368"/>
    <w:rsid w:val="00EB62B6"/>
    <w:rsid w:val="00EB72CC"/>
    <w:rsid w:val="00EC0CC3"/>
    <w:rsid w:val="00EC19DE"/>
    <w:rsid w:val="00ED4552"/>
    <w:rsid w:val="00ED740B"/>
    <w:rsid w:val="00EE0192"/>
    <w:rsid w:val="00EE4630"/>
    <w:rsid w:val="00EE47EC"/>
    <w:rsid w:val="00EE4E41"/>
    <w:rsid w:val="00EE7718"/>
    <w:rsid w:val="00EF111F"/>
    <w:rsid w:val="00EF639E"/>
    <w:rsid w:val="00EF6BCD"/>
    <w:rsid w:val="00F01B0D"/>
    <w:rsid w:val="00F10AF0"/>
    <w:rsid w:val="00F11F5F"/>
    <w:rsid w:val="00F135AB"/>
    <w:rsid w:val="00F1594F"/>
    <w:rsid w:val="00F16868"/>
    <w:rsid w:val="00F21BC9"/>
    <w:rsid w:val="00F22DBA"/>
    <w:rsid w:val="00F26EC9"/>
    <w:rsid w:val="00F27502"/>
    <w:rsid w:val="00F30512"/>
    <w:rsid w:val="00F313E4"/>
    <w:rsid w:val="00F35D93"/>
    <w:rsid w:val="00F42F9E"/>
    <w:rsid w:val="00F474C5"/>
    <w:rsid w:val="00F538D2"/>
    <w:rsid w:val="00F5478E"/>
    <w:rsid w:val="00F551A8"/>
    <w:rsid w:val="00F63DE2"/>
    <w:rsid w:val="00F65512"/>
    <w:rsid w:val="00F709CA"/>
    <w:rsid w:val="00F72FBB"/>
    <w:rsid w:val="00F73F9B"/>
    <w:rsid w:val="00F73FC0"/>
    <w:rsid w:val="00F77B1F"/>
    <w:rsid w:val="00F846D9"/>
    <w:rsid w:val="00F913CB"/>
    <w:rsid w:val="00FB194F"/>
    <w:rsid w:val="00FB5B0F"/>
    <w:rsid w:val="00FC108C"/>
    <w:rsid w:val="00FC4245"/>
    <w:rsid w:val="00FC5419"/>
    <w:rsid w:val="00FD13C0"/>
    <w:rsid w:val="00FD46A6"/>
    <w:rsid w:val="00FD4734"/>
    <w:rsid w:val="00FD52B6"/>
    <w:rsid w:val="00FD621C"/>
    <w:rsid w:val="00FE6AEC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DBB1D"/>
  <w15:chartTrackingRefBased/>
  <w15:docId w15:val="{5812B78C-B311-4974-96CF-AAB0E55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4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17DB"/>
  </w:style>
  <w:style w:type="paragraph" w:styleId="Piedepgina">
    <w:name w:val="footer"/>
    <w:basedOn w:val="Normal"/>
    <w:link w:val="Piedepgina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17DB"/>
  </w:style>
  <w:style w:type="character" w:styleId="Hipervnculo">
    <w:name w:val="Hyperlink"/>
    <w:basedOn w:val="Fuentedeprrafopredeter"/>
    <w:uiPriority w:val="99"/>
    <w:unhideWhenUsed/>
    <w:rsid w:val="006517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4F5EA-3EC8-4175-9EEA-3810A831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960</Words>
  <Characters>5341</Characters>
  <Application>Microsoft Office Word</Application>
  <DocSecurity>0</DocSecurity>
  <Lines>485</Lines>
  <Paragraphs>185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</dc:creator>
  <cp:keywords/>
  <dc:description/>
  <cp:lastModifiedBy>Lainitas Primaria y Preescolar</cp:lastModifiedBy>
  <cp:revision>8</cp:revision>
  <dcterms:created xsi:type="dcterms:W3CDTF">2026-07-09T05:04:00Z</dcterms:created>
  <dcterms:modified xsi:type="dcterms:W3CDTF">2026-09-21T03:37:00Z</dcterms:modified>
</cp:coreProperties>
</file>